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05B9B" w:rsidRDefault="00D51742">
      <w:r>
        <w:t>Z okładki</w:t>
      </w:r>
    </w:p>
    <w:p w:rsidR="00D51742" w:rsidRDefault="00D51742">
      <w:r>
        <w:t xml:space="preserve">Hall: </w:t>
      </w:r>
      <w:bookmarkStart w:id="0" w:name="_GoBack"/>
      <w:bookmarkEnd w:id="0"/>
      <w:r>
        <w:t>TANIEC ZYCIA</w:t>
      </w:r>
    </w:p>
    <w:p w:rsidR="00D51742" w:rsidRDefault="00D51742">
      <w:r>
        <w:rPr>
          <w:rFonts w:ascii="Calibri" w:hAnsi="Calibri" w:cs="Calibri"/>
          <w:color w:val="252525"/>
          <w:sz w:val="29"/>
          <w:szCs w:val="29"/>
          <w:shd w:val="clear" w:color="auto" w:fill="FFFFFF"/>
        </w:rPr>
        <w:t>Od wielu lat obserwujemy coraz bardziej analityczne zainteresowanie problematyką odmienności kulturowych. Przyczyny tego stanu rzeczy leżą nie tylko w sferze nauki. Stymulowane są potrzebami społecznymi, politycznymi, edukacyjnymi, coraz częściej mówi się też o bardzo praktycznych aplikacjach wiedzy antropologicznej w takich dziedzinach jak zarządzanie, marketing, reklama, szkolenia kadr itd. Hall stwierdza, że zrozumienie naszego własnego "sposobu funkcjonowania we wszystkich tych dziedzinach nie jest możliwe bez refleksji nad funkcjonowaniem innych". To, co proponuje, jest próbą ujawnienia istotnych różnic tam, gdzie widzimy jedynie podobieństwa, pozwala też uchwycić wspólną bazę wielu przekonań, nieuświadamianych założeń, które przejawiają się w sytuacjach rodzinnych, pracowniczych, publicznych.</w:t>
      </w:r>
    </w:p>
    <w:sectPr w:rsidR="00D5174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1742"/>
    <w:rsid w:val="00342676"/>
    <w:rsid w:val="007E15C8"/>
    <w:rsid w:val="00D5174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2A8D1DA-D388-4CB7-9765-A535BC1526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119</Words>
  <Characters>720</Characters>
  <Application>Microsoft Office Word</Application>
  <DocSecurity>0</DocSecurity>
  <Lines>6</Lines>
  <Paragraphs>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skowron</dc:creator>
  <cp:keywords/>
  <dc:description/>
  <cp:lastModifiedBy>skowron</cp:lastModifiedBy>
  <cp:revision>1</cp:revision>
  <dcterms:created xsi:type="dcterms:W3CDTF">2024-02-19T15:20:00Z</dcterms:created>
  <dcterms:modified xsi:type="dcterms:W3CDTF">2024-02-19T15:21:00Z</dcterms:modified>
</cp:coreProperties>
</file>