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795DC8">
        <w:rPr>
          <w:rFonts w:ascii="Times New Roman" w:hAnsi="Times New Roman" w:cs="Times New Roman"/>
          <w:b/>
          <w:u w:val="single"/>
        </w:rPr>
        <w:t>Charakterystyka budynku: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Rok budowy</w:t>
      </w:r>
      <w:r w:rsidRPr="00795DC8">
        <w:rPr>
          <w:rFonts w:ascii="Times New Roman" w:hAnsi="Times New Roman" w:cs="Times New Roman"/>
        </w:rPr>
        <w:t>: 1952 r.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Powierzchnia zabudowy</w:t>
      </w:r>
      <w:r w:rsidRPr="00795DC8">
        <w:rPr>
          <w:rFonts w:ascii="Times New Roman" w:hAnsi="Times New Roman" w:cs="Times New Roman"/>
        </w:rPr>
        <w:t>: 3060,00 m</w:t>
      </w:r>
      <w:r>
        <w:rPr>
          <w:rFonts w:ascii="Times New Roman" w:hAnsi="Times New Roman" w:cs="Times New Roman"/>
        </w:rPr>
        <w:t xml:space="preserve"> </w:t>
      </w:r>
      <w:r w:rsidRPr="00795DC8">
        <w:rPr>
          <w:rFonts w:ascii="Times New Roman" w:hAnsi="Times New Roman" w:cs="Times New Roman"/>
          <w:vertAlign w:val="superscript"/>
        </w:rPr>
        <w:t>2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Powierzchnia użytkowa netto (bez piwnic i pomieszczeń zajmowanych przez WP):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 xml:space="preserve">13 310,00 m </w:t>
      </w:r>
      <w:r w:rsidRPr="00795DC8">
        <w:rPr>
          <w:rFonts w:ascii="Times New Roman" w:hAnsi="Times New Roman" w:cs="Times New Roman"/>
          <w:vertAlign w:val="superscript"/>
        </w:rPr>
        <w:t>2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Wysokość nad poziomem terenu do najwyższego punktu dachu:</w:t>
      </w:r>
      <w:r w:rsidRPr="00795DC8">
        <w:rPr>
          <w:rFonts w:ascii="Times New Roman" w:hAnsi="Times New Roman" w:cs="Times New Roman"/>
        </w:rPr>
        <w:t xml:space="preserve"> 23,0 m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 xml:space="preserve">Wysokość do </w:t>
      </w:r>
      <w:r w:rsidRPr="00795DC8">
        <w:rPr>
          <w:rFonts w:ascii="Times New Roman" w:hAnsi="Times New Roman" w:cs="Times New Roman"/>
          <w:b/>
        </w:rPr>
        <w:t>wierzchu stropu nad ostatnią kondygnacją</w:t>
      </w:r>
      <w:r w:rsidRPr="00795DC8">
        <w:rPr>
          <w:rFonts w:ascii="Times New Roman" w:hAnsi="Times New Roman" w:cs="Times New Roman"/>
        </w:rPr>
        <w:t>: 21,0 m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Kubatura brutto</w:t>
      </w:r>
      <w:r w:rsidRPr="00795DC8">
        <w:rPr>
          <w:rFonts w:ascii="Times New Roman" w:hAnsi="Times New Roman" w:cs="Times New Roman"/>
        </w:rPr>
        <w:t xml:space="preserve"> : 71 310,00 m</w:t>
      </w:r>
      <w:r>
        <w:rPr>
          <w:rFonts w:ascii="Times New Roman" w:hAnsi="Times New Roman" w:cs="Times New Roman"/>
        </w:rPr>
        <w:t xml:space="preserve"> </w:t>
      </w:r>
      <w:r w:rsidRPr="00795DC8">
        <w:rPr>
          <w:rFonts w:ascii="Times New Roman" w:hAnsi="Times New Roman" w:cs="Times New Roman"/>
          <w:vertAlign w:val="superscript"/>
        </w:rPr>
        <w:t>3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Liczba kondygnacji nadziemnych</w:t>
      </w:r>
      <w:r w:rsidRPr="00795DC8">
        <w:rPr>
          <w:rFonts w:ascii="Times New Roman" w:hAnsi="Times New Roman" w:cs="Times New Roman"/>
        </w:rPr>
        <w:t>: 5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  <w:b/>
        </w:rPr>
        <w:t>Liczba kondygnacji podziemnych</w:t>
      </w:r>
      <w:r w:rsidRPr="00795DC8">
        <w:rPr>
          <w:rFonts w:ascii="Times New Roman" w:hAnsi="Times New Roman" w:cs="Times New Roman"/>
        </w:rPr>
        <w:t>: 1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  <w:b/>
        </w:rPr>
      </w:pPr>
      <w:r w:rsidRPr="00795DC8">
        <w:rPr>
          <w:rFonts w:ascii="Times New Roman" w:hAnsi="Times New Roman" w:cs="Times New Roman"/>
          <w:b/>
        </w:rPr>
        <w:t>Budynek wyposażony w sieci i instalacje: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Wodno-kanalizacyjną – z sieci miejskiej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 xml:space="preserve">• Sanitarną i deszczową </w:t>
      </w:r>
      <w:r w:rsidRPr="00795DC8">
        <w:rPr>
          <w:rFonts w:ascii="Times New Roman" w:hAnsi="Times New Roman" w:cs="Times New Roman"/>
        </w:rPr>
        <w:t>– włączoną do sieci miejskiej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Centralnego ogrzewania i ciepłej wody – z sieci miejskiej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Elektroenergetyczną – z sieci miejskiej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Teletechniczną – z sieci miejskiej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Odgromową</w:t>
      </w:r>
    </w:p>
    <w:p w:rsidR="00795DC8" w:rsidRPr="00795DC8" w:rsidRDefault="00FC579F" w:rsidP="00795DC8">
      <w:pPr>
        <w:spacing w:after="0" w:line="360" w:lineRule="auto"/>
        <w:rPr>
          <w:rFonts w:ascii="Times New Roman" w:hAnsi="Times New Roman" w:cs="Times New Roman"/>
        </w:rPr>
      </w:pPr>
      <w:r w:rsidRPr="00795DC8">
        <w:rPr>
          <w:rFonts w:ascii="Times New Roman" w:hAnsi="Times New Roman" w:cs="Times New Roman"/>
        </w:rPr>
        <w:t>• Wentylacyjną mechaniczną</w:t>
      </w:r>
    </w:p>
    <w:p w:rsidR="00795DC8" w:rsidRDefault="00FC579F" w:rsidP="00E5171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DC8" w:rsidRDefault="00FC579F" w:rsidP="00E5171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0A5D" w:rsidRDefault="00FC579F" w:rsidP="00E5171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7E1291">
        <w:rPr>
          <w:rFonts w:ascii="Times New Roman" w:hAnsi="Times New Roman" w:cs="Times New Roman"/>
          <w:b/>
          <w:sz w:val="24"/>
          <w:szCs w:val="24"/>
          <w:u w:val="single"/>
        </w:rPr>
        <w:t xml:space="preserve">Zakres czynności konserwacyjnych </w:t>
      </w:r>
      <w:bookmarkEnd w:id="0"/>
      <w:r w:rsidRPr="007E1291">
        <w:rPr>
          <w:rFonts w:ascii="Times New Roman" w:hAnsi="Times New Roman" w:cs="Times New Roman"/>
          <w:b/>
          <w:sz w:val="24"/>
          <w:szCs w:val="24"/>
          <w:u w:val="single"/>
        </w:rPr>
        <w:t>i napraw bież</w:t>
      </w:r>
      <w:r w:rsidRPr="007E1291">
        <w:rPr>
          <w:rFonts w:ascii="Times New Roman" w:hAnsi="Times New Roman" w:cs="Times New Roman"/>
          <w:b/>
          <w:sz w:val="24"/>
          <w:szCs w:val="24"/>
          <w:u w:val="single"/>
        </w:rPr>
        <w:t>ących w branży elektrycznej</w:t>
      </w:r>
    </w:p>
    <w:p w:rsidR="00F703F7" w:rsidRPr="002677C5" w:rsidRDefault="00FC579F" w:rsidP="002677C5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 xml:space="preserve">Konserwacji i naprawom </w:t>
      </w:r>
      <w:r w:rsidRPr="002677C5">
        <w:rPr>
          <w:rFonts w:ascii="Times New Roman" w:hAnsi="Times New Roman" w:cs="Times New Roman"/>
          <w:b/>
        </w:rPr>
        <w:t>bieżącym</w:t>
      </w:r>
      <w:r w:rsidRPr="002677C5">
        <w:rPr>
          <w:rFonts w:ascii="Times New Roman" w:hAnsi="Times New Roman" w:cs="Times New Roman"/>
          <w:b/>
        </w:rPr>
        <w:t xml:space="preserve"> podlegają: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Złącza kablowe zasilania budynku</w:t>
      </w:r>
      <w:r w:rsidR="006C75AB">
        <w:rPr>
          <w:rFonts w:ascii="Times New Roman" w:hAnsi="Times New Roman" w:cs="Times New Roman"/>
        </w:rPr>
        <w:t>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Instalacja odgromowa i połączenia wyrównawcze,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Tablice i rozdzielnie elektryczne,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Tablice </w:t>
      </w:r>
      <w:r w:rsidRPr="002677C5">
        <w:rPr>
          <w:rFonts w:ascii="Times New Roman" w:hAnsi="Times New Roman" w:cs="Times New Roman"/>
        </w:rPr>
        <w:t>licznikowe – administracyjne,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Wewnętrzna instalacja oświetleniowa 230V i 24V,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Oświetlenie zewnętrzne, </w:t>
      </w:r>
      <w:r w:rsidRPr="002677C5">
        <w:rPr>
          <w:rFonts w:ascii="Times New Roman" w:hAnsi="Times New Roman" w:cs="Times New Roman"/>
        </w:rPr>
        <w:t>oświetlenie</w:t>
      </w:r>
      <w:r w:rsidRPr="002677C5">
        <w:rPr>
          <w:rFonts w:ascii="Times New Roman" w:hAnsi="Times New Roman" w:cs="Times New Roman"/>
        </w:rPr>
        <w:t xml:space="preserve"> terenu,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Instalacja </w:t>
      </w:r>
      <w:r w:rsidRPr="002677C5">
        <w:rPr>
          <w:rFonts w:ascii="Times New Roman" w:hAnsi="Times New Roman" w:cs="Times New Roman"/>
        </w:rPr>
        <w:t>gniazd</w:t>
      </w:r>
      <w:r w:rsidRPr="002677C5">
        <w:rPr>
          <w:rFonts w:ascii="Times New Roman" w:hAnsi="Times New Roman" w:cs="Times New Roman"/>
        </w:rPr>
        <w:t xml:space="preserve"> wtykowych 230V i 400V w</w:t>
      </w:r>
      <w:r w:rsidRPr="006C75AB">
        <w:rPr>
          <w:rFonts w:ascii="Times New Roman" w:hAnsi="Times New Roman" w:cs="Times New Roman"/>
        </w:rPr>
        <w:t xml:space="preserve"> </w:t>
      </w:r>
      <w:r w:rsidRPr="006C75AB">
        <w:rPr>
          <w:rFonts w:ascii="Times New Roman"/>
        </w:rPr>
        <w:t>budynku</w:t>
      </w:r>
      <w:r w:rsidRPr="006C75AB">
        <w:rPr>
          <w:rFonts w:ascii="Times New Roman"/>
        </w:rPr>
        <w:t xml:space="preserve"> </w:t>
      </w:r>
      <w:r>
        <w:rPr>
          <w:rFonts w:ascii="Times New Roman"/>
        </w:rPr>
        <w:t>–</w:t>
      </w:r>
      <w:r>
        <w:rPr>
          <w:rFonts w:ascii="Times New Roman"/>
        </w:rPr>
        <w:t xml:space="preserve"> </w:t>
      </w:r>
      <w:r>
        <w:rPr>
          <w:rFonts w:ascii="Times New Roman"/>
        </w:rPr>
        <w:t>łą</w:t>
      </w:r>
      <w:r>
        <w:rPr>
          <w:rFonts w:ascii="Times New Roman"/>
        </w:rPr>
        <w:t>cznie z osprz</w:t>
      </w:r>
      <w:r>
        <w:rPr>
          <w:rFonts w:ascii="Times New Roman"/>
        </w:rPr>
        <w:t>ę</w:t>
      </w:r>
      <w:r>
        <w:rPr>
          <w:rFonts w:ascii="Times New Roman"/>
        </w:rPr>
        <w:t>tem elektrycznym,</w:t>
      </w:r>
    </w:p>
    <w:p w:rsidR="00F703F7" w:rsidRPr="002677C5" w:rsidRDefault="00FC579F" w:rsidP="002677C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Instalacje teletechniczne – </w:t>
      </w:r>
      <w:r w:rsidRPr="002677C5">
        <w:rPr>
          <w:rFonts w:ascii="Times New Roman" w:hAnsi="Times New Roman" w:cs="Times New Roman"/>
        </w:rPr>
        <w:t xml:space="preserve">zasilanie domofonów </w:t>
      </w:r>
      <w:r w:rsidR="006C75AB" w:rsidRPr="006C75AB">
        <w:rPr>
          <w:rFonts w:ascii="Times New Roman"/>
        </w:rPr>
        <w:t>-</w:t>
      </w:r>
      <w:r>
        <w:rPr>
          <w:rFonts w:ascii="Times New Roman"/>
        </w:rPr>
        <w:t xml:space="preserve"> </w:t>
      </w:r>
      <w:r w:rsidRPr="006C75AB">
        <w:rPr>
          <w:rFonts w:ascii="Times New Roman"/>
        </w:rPr>
        <w:t>szaf z osprz</w:t>
      </w:r>
      <w:r w:rsidRPr="006C75AB">
        <w:rPr>
          <w:rFonts w:ascii="Times New Roman"/>
        </w:rPr>
        <w:t>ę</w:t>
      </w:r>
      <w:r w:rsidRPr="006C75AB">
        <w:rPr>
          <w:rFonts w:ascii="Times New Roman"/>
        </w:rPr>
        <w:t>tem teletechnicznym</w:t>
      </w:r>
    </w:p>
    <w:p w:rsidR="00E51713" w:rsidRDefault="00FC579F" w:rsidP="002677C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795DC8" w:rsidRDefault="00FC579F" w:rsidP="002677C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795DC8" w:rsidRPr="002677C5" w:rsidRDefault="00FC579F" w:rsidP="002677C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703F7" w:rsidRDefault="00FC579F" w:rsidP="002677C5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Zakres czynności konserwacyjnych</w:t>
      </w:r>
      <w:r w:rsidRPr="002677C5">
        <w:rPr>
          <w:rFonts w:ascii="Times New Roman" w:hAnsi="Times New Roman" w:cs="Times New Roman"/>
          <w:b/>
        </w:rPr>
        <w:t xml:space="preserve"> </w:t>
      </w:r>
      <w:r w:rsidRPr="002677C5">
        <w:rPr>
          <w:rFonts w:ascii="Times New Roman" w:hAnsi="Times New Roman" w:cs="Times New Roman"/>
          <w:b/>
        </w:rPr>
        <w:t>i napraw bieżących wykonywanych przez Wykonawcę w danym miesiącu obowiązywania umowy:</w:t>
      </w:r>
    </w:p>
    <w:p w:rsidR="007E1291" w:rsidRPr="002677C5" w:rsidRDefault="00FC579F" w:rsidP="007E1291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b/>
        </w:rPr>
      </w:pP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 xml:space="preserve">1.Przegląd </w:t>
      </w:r>
      <w:r w:rsidRPr="006C75AB">
        <w:rPr>
          <w:rFonts w:ascii="Times New Roman"/>
          <w:b/>
        </w:rPr>
        <w:t>przy</w:t>
      </w:r>
      <w:r w:rsidRPr="006C75AB">
        <w:rPr>
          <w:rFonts w:ascii="Times New Roman"/>
          <w:b/>
        </w:rPr>
        <w:t>łą</w:t>
      </w:r>
      <w:r w:rsidRPr="006C75AB">
        <w:rPr>
          <w:rFonts w:ascii="Times New Roman"/>
          <w:b/>
        </w:rPr>
        <w:t>czy</w:t>
      </w:r>
      <w:r>
        <w:rPr>
          <w:rFonts w:ascii="Times New Roman"/>
          <w:b/>
        </w:rPr>
        <w:t xml:space="preserve"> i zasilania obiektu (nie rzadziej ni</w:t>
      </w:r>
      <w:r>
        <w:rPr>
          <w:rFonts w:ascii="Times New Roman"/>
          <w:b/>
        </w:rPr>
        <w:t>ż</w:t>
      </w:r>
      <w:r>
        <w:rPr>
          <w:rFonts w:ascii="Times New Roman"/>
          <w:b/>
        </w:rPr>
        <w:t xml:space="preserve"> dwa razy w miesi</w:t>
      </w:r>
      <w:r>
        <w:rPr>
          <w:rFonts w:ascii="Times New Roman"/>
          <w:b/>
        </w:rPr>
        <w:t>ą</w:t>
      </w:r>
      <w:r>
        <w:rPr>
          <w:rFonts w:ascii="Times New Roman"/>
          <w:b/>
        </w:rPr>
        <w:t>cu)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1) sprawdzenie </w:t>
      </w:r>
      <w:r w:rsidRPr="002677C5">
        <w:rPr>
          <w:rFonts w:ascii="Times New Roman" w:hAnsi="Times New Roman" w:cs="Times New Roman"/>
        </w:rPr>
        <w:t>właściwego</w:t>
      </w:r>
      <w:r w:rsidRPr="002677C5">
        <w:rPr>
          <w:rFonts w:ascii="Times New Roman" w:hAnsi="Times New Roman" w:cs="Times New Roman"/>
        </w:rPr>
        <w:t xml:space="preserve"> </w:t>
      </w:r>
      <w:r w:rsidRPr="006C75AB">
        <w:rPr>
          <w:rFonts w:ascii="Times New Roman"/>
        </w:rPr>
        <w:t>zabezpieczenia dost</w:t>
      </w:r>
      <w:r w:rsidRPr="006C75AB">
        <w:rPr>
          <w:rFonts w:ascii="Times New Roman"/>
        </w:rPr>
        <w:t>ę</w:t>
      </w:r>
      <w:r w:rsidRPr="006C75AB">
        <w:rPr>
          <w:rFonts w:ascii="Times New Roman"/>
        </w:rPr>
        <w:t>pu do przy</w:t>
      </w:r>
      <w:r w:rsidRPr="006C75AB">
        <w:rPr>
          <w:rFonts w:ascii="Times New Roman"/>
        </w:rPr>
        <w:t>łą</w:t>
      </w:r>
      <w:r w:rsidRPr="006C75AB">
        <w:rPr>
          <w:rFonts w:ascii="Times New Roman"/>
        </w:rPr>
        <w:t>czy</w:t>
      </w:r>
      <w:r>
        <w:rPr>
          <w:rFonts w:ascii="Times New Roman"/>
        </w:rPr>
        <w:t>, regulacja oraz wymiana uszkodzonych wk</w:t>
      </w:r>
      <w:r>
        <w:rPr>
          <w:rFonts w:ascii="Times New Roman"/>
        </w:rPr>
        <w:t>ł</w:t>
      </w:r>
      <w:r>
        <w:rPr>
          <w:rFonts w:ascii="Times New Roman"/>
        </w:rPr>
        <w:t>adek, zamk</w:t>
      </w:r>
      <w:r>
        <w:rPr>
          <w:rFonts w:ascii="Times New Roman"/>
        </w:rPr>
        <w:t>ó</w:t>
      </w:r>
      <w:r>
        <w:rPr>
          <w:rFonts w:ascii="Times New Roman"/>
        </w:rPr>
        <w:t>w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2) sprawdzenie obudowy </w:t>
      </w:r>
      <w:r w:rsidRPr="006C75AB">
        <w:rPr>
          <w:rFonts w:ascii="Times New Roman"/>
        </w:rPr>
        <w:t>przy</w:t>
      </w:r>
      <w:r w:rsidRPr="006C75AB">
        <w:rPr>
          <w:rFonts w:ascii="Times New Roman"/>
        </w:rPr>
        <w:t>łą</w:t>
      </w:r>
      <w:r w:rsidRPr="006C75AB">
        <w:rPr>
          <w:rFonts w:ascii="Times New Roman"/>
        </w:rPr>
        <w:t xml:space="preserve">czy </w:t>
      </w:r>
      <w:r>
        <w:rPr>
          <w:rFonts w:ascii="Times New Roman"/>
        </w:rPr>
        <w:t>(uszkodzenia mechaniczn</w:t>
      </w:r>
      <w:r>
        <w:rPr>
          <w:rFonts w:ascii="Times New Roman"/>
        </w:rPr>
        <w:t>e) wraz z uzupe</w:t>
      </w:r>
      <w:r>
        <w:rPr>
          <w:rFonts w:ascii="Times New Roman"/>
        </w:rPr>
        <w:t>ł</w:t>
      </w:r>
      <w:r>
        <w:rPr>
          <w:rFonts w:ascii="Times New Roman"/>
        </w:rPr>
        <w:t>nieniem zabezpiecze</w:t>
      </w:r>
      <w:r>
        <w:rPr>
          <w:rFonts w:ascii="Times New Roman"/>
        </w:rPr>
        <w:t>ń</w:t>
      </w:r>
      <w:r>
        <w:rPr>
          <w:rFonts w:ascii="Times New Roman"/>
        </w:rPr>
        <w:t xml:space="preserve"> antykorozyjnych i pow</w:t>
      </w:r>
      <w:r>
        <w:rPr>
          <w:rFonts w:ascii="Times New Roman"/>
        </w:rPr>
        <w:t>ł</w:t>
      </w:r>
      <w:r>
        <w:rPr>
          <w:rFonts w:ascii="Times New Roman"/>
        </w:rPr>
        <w:t>ok malarskich,</w:t>
      </w:r>
    </w:p>
    <w:p w:rsidR="00292EF9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3)ewentualne uszkodzenia </w:t>
      </w:r>
      <w:r w:rsidRPr="006C75AB">
        <w:rPr>
          <w:rFonts w:ascii="Times New Roman"/>
        </w:rPr>
        <w:t>przy</w:t>
      </w:r>
      <w:r w:rsidRPr="006C75AB">
        <w:rPr>
          <w:rFonts w:ascii="Times New Roman"/>
        </w:rPr>
        <w:t>łą</w:t>
      </w:r>
      <w:r w:rsidRPr="006C75AB">
        <w:rPr>
          <w:rFonts w:ascii="Times New Roman"/>
        </w:rPr>
        <w:t>czy</w:t>
      </w:r>
      <w:r>
        <w:rPr>
          <w:rFonts w:ascii="Times New Roman"/>
        </w:rPr>
        <w:t xml:space="preserve"> zg</w:t>
      </w:r>
      <w:r>
        <w:rPr>
          <w:rFonts w:ascii="Times New Roman"/>
        </w:rPr>
        <w:t>ł</w:t>
      </w:r>
      <w:r>
        <w:rPr>
          <w:rFonts w:ascii="Times New Roman"/>
        </w:rPr>
        <w:t>asza</w:t>
      </w:r>
      <w:r>
        <w:rPr>
          <w:rFonts w:ascii="Times New Roman"/>
        </w:rPr>
        <w:t>ć</w:t>
      </w:r>
      <w:r>
        <w:rPr>
          <w:rFonts w:ascii="Times New Roman"/>
        </w:rPr>
        <w:t xml:space="preserve"> do Zak</w:t>
      </w:r>
      <w:r>
        <w:rPr>
          <w:rFonts w:ascii="Times New Roman"/>
        </w:rPr>
        <w:t>ł</w:t>
      </w:r>
      <w:r>
        <w:rPr>
          <w:rFonts w:ascii="Times New Roman"/>
        </w:rPr>
        <w:t>adu Energetycznego i administracji UW, wsp</w:t>
      </w:r>
      <w:r>
        <w:rPr>
          <w:rFonts w:ascii="Times New Roman"/>
        </w:rPr>
        <w:t>ół</w:t>
      </w:r>
      <w:r>
        <w:rPr>
          <w:rFonts w:ascii="Times New Roman"/>
        </w:rPr>
        <w:t>dzia</w:t>
      </w:r>
      <w:r>
        <w:rPr>
          <w:rFonts w:ascii="Times New Roman"/>
        </w:rPr>
        <w:t>ł</w:t>
      </w:r>
      <w:r>
        <w:rPr>
          <w:rFonts w:ascii="Times New Roman"/>
        </w:rPr>
        <w:t>a</w:t>
      </w:r>
      <w:r>
        <w:rPr>
          <w:rFonts w:ascii="Times New Roman"/>
        </w:rPr>
        <w:t>ć</w:t>
      </w:r>
      <w:r>
        <w:rPr>
          <w:rFonts w:ascii="Times New Roman"/>
        </w:rPr>
        <w:t xml:space="preserve"> z ZE do czasu usuni</w:t>
      </w:r>
      <w:r>
        <w:rPr>
          <w:rFonts w:ascii="Times New Roman"/>
        </w:rPr>
        <w:t>ę</w:t>
      </w:r>
      <w:r>
        <w:rPr>
          <w:rFonts w:ascii="Times New Roman"/>
        </w:rPr>
        <w:t>cia usterki.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2. Przegląd instalacji odgromowej i po</w:t>
      </w:r>
      <w:r w:rsidRPr="002677C5">
        <w:rPr>
          <w:rFonts w:ascii="Times New Roman" w:hAnsi="Times New Roman" w:cs="Times New Roman"/>
          <w:b/>
        </w:rPr>
        <w:t>łączeń wyrównawczych (raz w miesiącu):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1). Sprawdzenie ciągłości zwodów pionowych i przewodów odprowadzających wraz z </w:t>
      </w:r>
      <w:r w:rsidRPr="006C75AB">
        <w:rPr>
          <w:rFonts w:ascii="Times New Roman" w:hAnsi="Times New Roman" w:cs="Times New Roman"/>
        </w:rPr>
        <w:t xml:space="preserve">uzupełnieniem </w:t>
      </w:r>
      <w:r w:rsidRPr="006C75AB">
        <w:rPr>
          <w:rFonts w:ascii="Times New Roman" w:hAnsi="Times New Roman" w:cs="Times New Roman"/>
        </w:rPr>
        <w:t xml:space="preserve">do 10 </w:t>
      </w:r>
      <w:proofErr w:type="spellStart"/>
      <w:r w:rsidRPr="006C75AB">
        <w:rPr>
          <w:rFonts w:ascii="Times New Roman" w:hAnsi="Times New Roman" w:cs="Times New Roman"/>
        </w:rPr>
        <w:t>mb</w:t>
      </w:r>
      <w:proofErr w:type="spellEnd"/>
      <w:r w:rsidRPr="006C75AB">
        <w:rPr>
          <w:rFonts w:ascii="Times New Roman" w:hAnsi="Times New Roman" w:cs="Times New Roman"/>
        </w:rPr>
        <w:t xml:space="preserve"> </w:t>
      </w:r>
      <w:r w:rsidRPr="002677C5">
        <w:rPr>
          <w:rFonts w:ascii="Times New Roman" w:hAnsi="Times New Roman" w:cs="Times New Roman"/>
        </w:rPr>
        <w:t>w przypadku braku ciągłości,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2) sprawdzenie połączeń z uziomem otokowym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3) sprawdzenie zamocowań zwodów na dachu i </w:t>
      </w:r>
      <w:r w:rsidRPr="002677C5">
        <w:rPr>
          <w:rFonts w:ascii="Times New Roman" w:hAnsi="Times New Roman" w:cs="Times New Roman"/>
        </w:rPr>
        <w:t>ścianach obiektu wraz z regulacją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4) sprawdzenie złączy kontrolnych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5) sprawdzenie ciągłości połączeń wyrównawczych wraz z uzupełnieniem </w:t>
      </w:r>
      <w:r w:rsidRPr="006C75AB">
        <w:rPr>
          <w:rFonts w:ascii="Times New Roman" w:hAnsi="Times New Roman" w:cs="Times New Roman"/>
        </w:rPr>
        <w:t xml:space="preserve">do 10 </w:t>
      </w:r>
      <w:proofErr w:type="spellStart"/>
      <w:r w:rsidRPr="006C75AB">
        <w:rPr>
          <w:rFonts w:ascii="Times New Roman" w:hAnsi="Times New Roman" w:cs="Times New Roman"/>
        </w:rPr>
        <w:t>mb</w:t>
      </w:r>
      <w:proofErr w:type="spellEnd"/>
      <w:r w:rsidRPr="006C75AB">
        <w:rPr>
          <w:rFonts w:ascii="Times New Roman" w:hAnsi="Times New Roman" w:cs="Times New Roman"/>
        </w:rPr>
        <w:t xml:space="preserve"> </w:t>
      </w:r>
      <w:r w:rsidRPr="002677C5">
        <w:rPr>
          <w:rFonts w:ascii="Times New Roman" w:hAnsi="Times New Roman" w:cs="Times New Roman"/>
        </w:rPr>
        <w:t>w przypadku braku ciągłości</w:t>
      </w:r>
    </w:p>
    <w:p w:rsidR="00292EF9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6) sprawdzenie oraz </w:t>
      </w:r>
      <w:r w:rsidRPr="006C75AB">
        <w:rPr>
          <w:rFonts w:ascii="Times New Roman"/>
        </w:rPr>
        <w:t>usuwanie</w:t>
      </w:r>
      <w:r>
        <w:rPr>
          <w:rFonts w:ascii="Times New Roman"/>
        </w:rPr>
        <w:t xml:space="preserve"> korozji na elementach instalacji odgromowej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3. Przegląd tablic i rozdzielni elektrycznych (raz w tygodniu)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1) sprawdzenie zamknięcia tablic elektrycznych, regulacja oraz wymiana uszkodzonych wkładek, zamków</w:t>
      </w:r>
    </w:p>
    <w:p w:rsidR="00292EF9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2) </w:t>
      </w:r>
      <w:r w:rsidRPr="006C75AB">
        <w:rPr>
          <w:rFonts w:ascii="Times New Roman" w:hAnsi="Times New Roman" w:cs="Times New Roman"/>
        </w:rPr>
        <w:t xml:space="preserve">sprawdzenie </w:t>
      </w:r>
      <w:r w:rsidRPr="006C75AB">
        <w:rPr>
          <w:rFonts w:ascii="Times New Roman"/>
        </w:rPr>
        <w:t xml:space="preserve">uziemienia </w:t>
      </w:r>
      <w:r w:rsidRPr="006C75AB">
        <w:rPr>
          <w:rFonts w:ascii="Times New Roman"/>
        </w:rPr>
        <w:t>metalowych obud</w:t>
      </w:r>
      <w:r w:rsidRPr="006C75AB">
        <w:rPr>
          <w:rFonts w:ascii="Times New Roman"/>
        </w:rPr>
        <w:t>ó</w:t>
      </w:r>
      <w:r w:rsidRPr="006C75AB">
        <w:rPr>
          <w:rFonts w:ascii="Times New Roman"/>
        </w:rPr>
        <w:t xml:space="preserve">w </w:t>
      </w:r>
      <w:r w:rsidRPr="006C75AB">
        <w:rPr>
          <w:rFonts w:ascii="Times New Roman"/>
        </w:rPr>
        <w:t>wraz z napraw</w:t>
      </w:r>
      <w:r w:rsidRPr="006C75AB">
        <w:rPr>
          <w:rFonts w:ascii="Times New Roman"/>
        </w:rPr>
        <w:t>ą</w:t>
      </w:r>
      <w:r w:rsidRPr="006C75AB">
        <w:rPr>
          <w:rFonts w:ascii="Times New Roman"/>
        </w:rPr>
        <w:t xml:space="preserve"> </w:t>
      </w:r>
      <w:r w:rsidRPr="006C75AB">
        <w:rPr>
          <w:rFonts w:ascii="Times New Roman"/>
        </w:rPr>
        <w:t>jego br</w:t>
      </w:r>
      <w:r w:rsidRPr="006C75AB">
        <w:rPr>
          <w:rFonts w:ascii="Times New Roman"/>
        </w:rPr>
        <w:t>aku</w:t>
      </w:r>
    </w:p>
    <w:p w:rsidR="001F5000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3) </w:t>
      </w:r>
      <w:r w:rsidRPr="002677C5">
        <w:rPr>
          <w:rFonts w:ascii="Times New Roman" w:hAnsi="Times New Roman" w:cs="Times New Roman"/>
        </w:rPr>
        <w:t>sprawdzenie obudowy tablic, konstrukcji i osłon wraz z uzupełnieniem zabezpieczeń antykorozyjnych i powłok malarskich</w:t>
      </w:r>
    </w:p>
    <w:p w:rsidR="00A10676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4) </w:t>
      </w:r>
      <w:r w:rsidRPr="006C75AB">
        <w:rPr>
          <w:rFonts w:ascii="Times New Roman" w:hAnsi="Times New Roman" w:cs="Times New Roman"/>
        </w:rPr>
        <w:t xml:space="preserve">sprawdzenie </w:t>
      </w:r>
      <w:r w:rsidRPr="006C75AB">
        <w:rPr>
          <w:rFonts w:ascii="Times New Roman"/>
        </w:rPr>
        <w:t>po</w:t>
      </w:r>
      <w:r w:rsidRPr="006C75AB">
        <w:rPr>
          <w:rFonts w:ascii="Times New Roman"/>
        </w:rPr>
        <w:t>łą</w:t>
      </w:r>
      <w:r w:rsidRPr="006C75AB">
        <w:rPr>
          <w:rFonts w:ascii="Times New Roman"/>
        </w:rPr>
        <w:t>cze</w:t>
      </w:r>
      <w:r w:rsidRPr="006C75AB">
        <w:rPr>
          <w:rFonts w:ascii="Times New Roman"/>
        </w:rPr>
        <w:t>ń</w:t>
      </w:r>
      <w:r w:rsidRPr="006C75AB">
        <w:rPr>
          <w:rFonts w:ascii="Times New Roman"/>
        </w:rPr>
        <w:t xml:space="preserve"> </w:t>
      </w:r>
      <w:r w:rsidRPr="006C75AB">
        <w:rPr>
          <w:rFonts w:ascii="Times New Roman"/>
        </w:rPr>
        <w:t>przewod</w:t>
      </w:r>
      <w:r w:rsidRPr="006C75AB">
        <w:rPr>
          <w:rFonts w:ascii="Times New Roman"/>
        </w:rPr>
        <w:t>ó</w:t>
      </w:r>
      <w:r w:rsidRPr="006C75AB">
        <w:rPr>
          <w:rFonts w:ascii="Times New Roman"/>
        </w:rPr>
        <w:t xml:space="preserve">w </w:t>
      </w:r>
      <w:r w:rsidRPr="006C75AB">
        <w:rPr>
          <w:rFonts w:ascii="Times New Roman"/>
        </w:rPr>
        <w:t xml:space="preserve">z </w:t>
      </w:r>
      <w:r w:rsidRPr="006C75AB">
        <w:rPr>
          <w:rFonts w:ascii="Times New Roman"/>
        </w:rPr>
        <w:t xml:space="preserve">listwami </w:t>
      </w:r>
      <w:r>
        <w:rPr>
          <w:rFonts w:ascii="Times New Roman"/>
        </w:rPr>
        <w:t>i zaciskami wraz z regulacj</w:t>
      </w:r>
      <w:r>
        <w:rPr>
          <w:rFonts w:ascii="Times New Roman"/>
        </w:rPr>
        <w:t>ą</w:t>
      </w:r>
      <w:r>
        <w:rPr>
          <w:rFonts w:ascii="Times New Roman"/>
        </w:rPr>
        <w:t xml:space="preserve"> / dokr</w:t>
      </w:r>
      <w:r>
        <w:rPr>
          <w:rFonts w:ascii="Times New Roman"/>
        </w:rPr>
        <w:t>ę</w:t>
      </w:r>
      <w:r>
        <w:rPr>
          <w:rFonts w:ascii="Times New Roman"/>
        </w:rPr>
        <w:t>ceniem</w:t>
      </w:r>
    </w:p>
    <w:p w:rsidR="00A10676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5) sprawdzenie wsz</w:t>
      </w:r>
      <w:r w:rsidRPr="002677C5">
        <w:rPr>
          <w:rFonts w:ascii="Times New Roman" w:hAnsi="Times New Roman" w:cs="Times New Roman"/>
        </w:rPr>
        <w:t>ystkich zainstalowanych zabezpieczeń (w tym główek bezpieczników topikowych) oraz wymiana pojedynczych bezpieczników;</w:t>
      </w:r>
    </w:p>
    <w:p w:rsidR="00A10676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6) sprawdzenie próbnikiem zabezpieczeń nadmiarowo – prądowych oraz wymiana uszkodzonych zabezpieczeń oraz wymiana pojedynczych zabezpiecze</w:t>
      </w:r>
      <w:r w:rsidRPr="002677C5">
        <w:rPr>
          <w:rFonts w:ascii="Times New Roman" w:hAnsi="Times New Roman" w:cs="Times New Roman"/>
        </w:rPr>
        <w:t>ń.</w:t>
      </w:r>
    </w:p>
    <w:p w:rsidR="00A10676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7) </w:t>
      </w:r>
      <w:r w:rsidRPr="002677C5">
        <w:rPr>
          <w:rFonts w:ascii="Times New Roman" w:hAnsi="Times New Roman" w:cs="Times New Roman"/>
        </w:rPr>
        <w:t>sprawdzenie i symulacja zabezpieczeń automatycznych (wyłączniki różnicowo – prądowe) oraz wymiana uszkodzonych zabezpieczeń</w:t>
      </w:r>
    </w:p>
    <w:p w:rsidR="00206295" w:rsidRPr="006C75AB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8) sprawdzenie wyłączników głównych, </w:t>
      </w:r>
      <w:r w:rsidRPr="006C75AB">
        <w:rPr>
          <w:rFonts w:ascii="Times New Roman" w:hAnsi="Times New Roman" w:cs="Times New Roman"/>
        </w:rPr>
        <w:t xml:space="preserve">w tym wyłączników sterowanych systemem przeciwpożarowym </w:t>
      </w:r>
      <w:r w:rsidRPr="006C75AB">
        <w:rPr>
          <w:rFonts w:ascii="Times New Roman" w:hAnsi="Times New Roman" w:cs="Times New Roman"/>
        </w:rPr>
        <w:t>wraz z</w:t>
      </w:r>
      <w:r w:rsidRPr="006C75AB">
        <w:rPr>
          <w:rFonts w:ascii="Times New Roman" w:hAnsi="Times New Roman" w:cs="Times New Roman"/>
        </w:rPr>
        <w:t xml:space="preserve"> regulacją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4. Przegląd tablic licznikowych (raz w miesiącu):</w:t>
      </w: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lastRenderedPageBreak/>
        <w:t>1) sprawdzenie zamknięcia tablic, regulacja oraz wymiana uszkodzonych wkładek</w:t>
      </w: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2) sprawdzenie zabezpieczeń </w:t>
      </w:r>
      <w:proofErr w:type="spellStart"/>
      <w:r w:rsidRPr="002677C5">
        <w:rPr>
          <w:rFonts w:ascii="Times New Roman" w:hAnsi="Times New Roman" w:cs="Times New Roman"/>
        </w:rPr>
        <w:t>przedlicznikowych</w:t>
      </w:r>
      <w:proofErr w:type="spellEnd"/>
      <w:r w:rsidRPr="002677C5">
        <w:rPr>
          <w:rFonts w:ascii="Times New Roman" w:hAnsi="Times New Roman" w:cs="Times New Roman"/>
        </w:rPr>
        <w:t xml:space="preserve"> oraz wymiana uszkodzonych zabezpieczeń</w:t>
      </w:r>
    </w:p>
    <w:p w:rsidR="0020629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3) sprawdzenie stanu plomb </w:t>
      </w:r>
      <w:r w:rsidRPr="002677C5">
        <w:rPr>
          <w:rFonts w:ascii="Times New Roman" w:hAnsi="Times New Roman" w:cs="Times New Roman"/>
        </w:rPr>
        <w:t>liczników energii elektrycznej (administracyjnych).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5. Przegląd wewnętrznej instalacji oświetleniowej (raz w tygodniu):</w:t>
      </w: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1) sprawdzenie ciągłości żył oraz stanu izolacji przewodów</w:t>
      </w: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2) przegląd opraw oświetleniowych oraz źródeł światła</w:t>
      </w:r>
    </w:p>
    <w:p w:rsidR="0020629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3) przegląd zabezpiecz</w:t>
      </w:r>
      <w:r w:rsidRPr="002677C5">
        <w:rPr>
          <w:rFonts w:ascii="Times New Roman" w:hAnsi="Times New Roman" w:cs="Times New Roman"/>
        </w:rPr>
        <w:t xml:space="preserve">eń, styczników, przycisków, </w:t>
      </w:r>
      <w:r w:rsidRPr="002677C5">
        <w:rPr>
          <w:rFonts w:ascii="Times New Roman" w:hAnsi="Times New Roman" w:cs="Times New Roman"/>
        </w:rPr>
        <w:t>łączników</w:t>
      </w:r>
      <w:r w:rsidRPr="002677C5">
        <w:rPr>
          <w:rFonts w:ascii="Times New Roman" w:hAnsi="Times New Roman" w:cs="Times New Roman"/>
        </w:rPr>
        <w:t xml:space="preserve">, wyłączników, zegarów, automatów, puszek </w:t>
      </w:r>
      <w:r w:rsidRPr="002677C5">
        <w:rPr>
          <w:rFonts w:ascii="Times New Roman" w:hAnsi="Times New Roman" w:cs="Times New Roman"/>
        </w:rPr>
        <w:t>połączeniowych</w:t>
      </w:r>
      <w:r w:rsidRPr="002677C5">
        <w:rPr>
          <w:rFonts w:ascii="Times New Roman" w:hAnsi="Times New Roman" w:cs="Times New Roman"/>
        </w:rPr>
        <w:t xml:space="preserve"> oraz ich zamocowań, czyszczenie, regulacja wyłączników zmierzchowych wraz z wymianą uszkodzonych urządzeń.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20629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6. Przegląd oświetlenia zewnętrznego (raz w tygod</w:t>
      </w:r>
      <w:r w:rsidRPr="002677C5">
        <w:rPr>
          <w:rFonts w:ascii="Times New Roman" w:hAnsi="Times New Roman" w:cs="Times New Roman"/>
          <w:b/>
        </w:rPr>
        <w:t>niu):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1) sprawdzenie tabliczek w słupach oświetleniowych wraz z uzupełnieniem brakujących tabliczek,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2) sprawdzenie zabezpieczeń, styczników, zegarów, wyłączników i automatów oraz ich zamocowań wraz z regulacją, wymiana uszkodzonych urządzeń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3) sprawdzenie zamo</w:t>
      </w:r>
      <w:r w:rsidRPr="002677C5">
        <w:rPr>
          <w:rFonts w:ascii="Times New Roman" w:hAnsi="Times New Roman" w:cs="Times New Roman"/>
        </w:rPr>
        <w:t>cowania opraw oraz regulacja m.in. na elewacji</w:t>
      </w:r>
    </w:p>
    <w:p w:rsidR="00805A7F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4) sprawdzenie opraw i źródeł światła oraz wymiana uszkodzonych źródeł światła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>7. Przegląd instalacji gniazd wtykowych w częściach wspólnych budynku 230 V i 400 V (raz w tygodniu)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1) sprawdzenie gniazd wtykow</w:t>
      </w:r>
      <w:r w:rsidRPr="002677C5">
        <w:rPr>
          <w:rFonts w:ascii="Times New Roman" w:hAnsi="Times New Roman" w:cs="Times New Roman"/>
        </w:rPr>
        <w:t>ych pod względem uszkodzeń mechanicznych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2) sprawdzenie próbnikiem czy gniazda są pod napięciem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3) sprawdzenie zamocowania gniazd wraz z naprawą</w:t>
      </w:r>
    </w:p>
    <w:p w:rsidR="00805A7F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4) sprawdzenie zamocowań puszek łączeniowych wraz z naprawą</w:t>
      </w:r>
    </w:p>
    <w:p w:rsidR="007E1291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2677C5">
        <w:rPr>
          <w:rFonts w:ascii="Times New Roman" w:hAnsi="Times New Roman" w:cs="Times New Roman"/>
          <w:b/>
        </w:rPr>
        <w:t xml:space="preserve">8. Instalacja teletechniczna – </w:t>
      </w:r>
      <w:r w:rsidRPr="002677C5">
        <w:rPr>
          <w:rFonts w:ascii="Times New Roman" w:hAnsi="Times New Roman" w:cs="Times New Roman"/>
          <w:b/>
        </w:rPr>
        <w:t>domofon</w:t>
      </w:r>
      <w:r w:rsidRPr="002677C5">
        <w:rPr>
          <w:rFonts w:ascii="Times New Roman" w:hAnsi="Times New Roman" w:cs="Times New Roman"/>
          <w:b/>
        </w:rPr>
        <w:t>: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1) konserw</w:t>
      </w:r>
      <w:r w:rsidRPr="002677C5">
        <w:rPr>
          <w:rFonts w:ascii="Times New Roman" w:hAnsi="Times New Roman" w:cs="Times New Roman"/>
        </w:rPr>
        <w:t>acja instalacji domofonowej, usuwanie usterek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2) regulacja układów elektronicznych,</w:t>
      </w:r>
    </w:p>
    <w:p w:rsidR="00805A7F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3) zapobieganie występowaniu usterek w trakcie eksploatacji instalacji domofonowej</w:t>
      </w:r>
    </w:p>
    <w:p w:rsidR="00E51713" w:rsidRPr="006C75AB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4) konserwacja okablowania oraz wymiana uszkodzonego okablowania </w:t>
      </w:r>
      <w:r w:rsidRPr="006C75AB">
        <w:rPr>
          <w:rFonts w:ascii="Times New Roman" w:hAnsi="Times New Roman" w:cs="Times New Roman"/>
        </w:rPr>
        <w:t xml:space="preserve">do 10 </w:t>
      </w:r>
      <w:proofErr w:type="spellStart"/>
      <w:r w:rsidRPr="006C75AB">
        <w:rPr>
          <w:rFonts w:ascii="Times New Roman" w:hAnsi="Times New Roman" w:cs="Times New Roman"/>
        </w:rPr>
        <w:t>mb</w:t>
      </w:r>
      <w:proofErr w:type="spellEnd"/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5) naprawa uszk</w:t>
      </w:r>
      <w:r w:rsidRPr="002677C5">
        <w:rPr>
          <w:rFonts w:ascii="Times New Roman" w:hAnsi="Times New Roman" w:cs="Times New Roman"/>
        </w:rPr>
        <w:t>odzonych zaczepów elektromagnetycznych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6) naprawa wzmacniaczy oraz urządzeń zasilających, wymiana uszkodzonych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526432" w:rsidRPr="006C75AB" w:rsidRDefault="00FC579F">
      <w:pPr>
        <w:spacing w:after="0" w:line="360" w:lineRule="auto"/>
        <w:ind w:left="360"/>
        <w:jc w:val="both"/>
      </w:pPr>
      <w:r w:rsidRPr="006C75AB">
        <w:rPr>
          <w:rFonts w:ascii="Times New Roman"/>
        </w:rPr>
        <w:t>W zakres umowy konserwacji wchodzi tak</w:t>
      </w:r>
      <w:r w:rsidRPr="006C75AB">
        <w:rPr>
          <w:rFonts w:ascii="Times New Roman"/>
        </w:rPr>
        <w:t>ż</w:t>
      </w:r>
      <w:r w:rsidRPr="006C75AB">
        <w:rPr>
          <w:rFonts w:ascii="Times New Roman"/>
        </w:rPr>
        <w:t>e: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Wymiana tablic elektrycznych</w:t>
      </w:r>
      <w:r w:rsidR="006C75AB">
        <w:rPr>
          <w:rFonts w:ascii="Times New Roman" w:hAnsi="Times New Roman" w:cs="Times New Roman"/>
        </w:rPr>
        <w:t>.</w:t>
      </w:r>
    </w:p>
    <w:p w:rsidR="00E51713" w:rsidRPr="006C75AB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Wymiana i montaż odcinków instalacji wewnętrznej jednofazowej </w:t>
      </w:r>
      <w:r w:rsidRPr="006C75AB">
        <w:rPr>
          <w:rFonts w:ascii="Times New Roman" w:hAnsi="Times New Roman" w:cs="Times New Roman"/>
        </w:rPr>
        <w:t xml:space="preserve">do 15 </w:t>
      </w:r>
      <w:proofErr w:type="spellStart"/>
      <w:r w:rsidRPr="006C75AB">
        <w:rPr>
          <w:rFonts w:ascii="Times New Roman" w:hAnsi="Times New Roman" w:cs="Times New Roman"/>
        </w:rPr>
        <w:t>mb</w:t>
      </w:r>
      <w:proofErr w:type="spellEnd"/>
      <w:r w:rsidRPr="006C75AB">
        <w:rPr>
          <w:rFonts w:ascii="Times New Roman" w:hAnsi="Times New Roman" w:cs="Times New Roman"/>
        </w:rPr>
        <w:t xml:space="preserve"> </w:t>
      </w:r>
      <w:r w:rsidRPr="002677C5">
        <w:rPr>
          <w:rFonts w:ascii="Times New Roman" w:hAnsi="Times New Roman" w:cs="Times New Roman"/>
        </w:rPr>
        <w:t xml:space="preserve">i  trójfazowej </w:t>
      </w:r>
      <w:r w:rsidRPr="006C75AB">
        <w:rPr>
          <w:rFonts w:ascii="Times New Roman" w:hAnsi="Times New Roman" w:cs="Times New Roman"/>
        </w:rPr>
        <w:t xml:space="preserve">do 10 </w:t>
      </w:r>
      <w:proofErr w:type="spellStart"/>
      <w:r w:rsidRPr="006C75AB">
        <w:rPr>
          <w:rFonts w:ascii="Times New Roman" w:hAnsi="Times New Roman" w:cs="Times New Roman"/>
        </w:rPr>
        <w:t>mb</w:t>
      </w:r>
      <w:proofErr w:type="spellEnd"/>
      <w:r w:rsidRPr="006C75AB"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lastRenderedPageBreak/>
        <w:t>Wymiana i montaż lamp oświetlenia wewnętrznego i zewnętrznego w budynku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Wymiana podstaw bezpiecznikowych topikowych oraz bezpieczników automatycznych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Wymiana </w:t>
      </w:r>
      <w:r w:rsidRPr="002677C5">
        <w:rPr>
          <w:rFonts w:ascii="Times New Roman" w:hAnsi="Times New Roman" w:cs="Times New Roman"/>
        </w:rPr>
        <w:t>wyłączników głównych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Montaż i demontaż podliczników administracyjnych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Wymiana styczników i przekaźników, wyłączników zmierzchowych oświetlenia wewnętrznego i zewnętrznego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Wykonanie opisu tablic, rozdzielni, wyłączników głównych</w:t>
      </w:r>
      <w:r>
        <w:rPr>
          <w:rFonts w:ascii="Times New Roman" w:hAnsi="Times New Roman" w:cs="Times New Roman"/>
        </w:rPr>
        <w:t>.</w:t>
      </w:r>
    </w:p>
    <w:p w:rsidR="00E51713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 xml:space="preserve">Wymiana wyłączników </w:t>
      </w:r>
      <w:r w:rsidRPr="002677C5">
        <w:rPr>
          <w:rFonts w:ascii="Times New Roman" w:hAnsi="Times New Roman" w:cs="Times New Roman"/>
        </w:rPr>
        <w:t>awaryjnego wyłączania instalacji</w:t>
      </w:r>
      <w:r>
        <w:rPr>
          <w:rFonts w:ascii="Times New Roman" w:hAnsi="Times New Roman" w:cs="Times New Roman"/>
        </w:rPr>
        <w:t>.</w:t>
      </w:r>
    </w:p>
    <w:p w:rsidR="002677C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Wykonywanie pomiarów elektrycznych montowanych odcinków instalacji elektrycznej</w:t>
      </w:r>
      <w:r>
        <w:rPr>
          <w:rFonts w:ascii="Times New Roman" w:hAnsi="Times New Roman" w:cs="Times New Roman"/>
        </w:rPr>
        <w:t>.</w:t>
      </w:r>
    </w:p>
    <w:p w:rsidR="002677C5" w:rsidRPr="002677C5" w:rsidRDefault="00FC579F" w:rsidP="002677C5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2677C5">
        <w:rPr>
          <w:rFonts w:ascii="Times New Roman" w:hAnsi="Times New Roman" w:cs="Times New Roman"/>
        </w:rPr>
        <w:t>Uzupełnienia zamknięć tablic i skrzynek licznikowych</w:t>
      </w:r>
      <w:r>
        <w:rPr>
          <w:rFonts w:ascii="Times New Roman" w:hAnsi="Times New Roman" w:cs="Times New Roman"/>
        </w:rPr>
        <w:t>.</w:t>
      </w:r>
    </w:p>
    <w:p w:rsidR="002677C5" w:rsidRDefault="00FC579F" w:rsidP="00292EF9">
      <w:pPr>
        <w:ind w:left="360"/>
      </w:pPr>
    </w:p>
    <w:p w:rsidR="00E51713" w:rsidRDefault="00FC579F" w:rsidP="00292EF9">
      <w:pPr>
        <w:ind w:left="360"/>
      </w:pPr>
    </w:p>
    <w:p w:rsidR="00805A7F" w:rsidRDefault="00FC579F" w:rsidP="00292EF9">
      <w:pPr>
        <w:ind w:left="360"/>
      </w:pPr>
    </w:p>
    <w:p w:rsidR="00206295" w:rsidRPr="00DF6BEE" w:rsidRDefault="00FC579F" w:rsidP="00DF6BEE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F6BEE">
        <w:rPr>
          <w:rFonts w:ascii="Times New Roman" w:hAnsi="Times New Roman" w:cs="Times New Roman"/>
        </w:rPr>
        <w:t>Zabrania się wykonywania jakichkolwiek napraw instalacji elektrycznych przez jednego</w:t>
      </w:r>
      <w:r w:rsidRPr="00DF6BEE">
        <w:rPr>
          <w:rFonts w:ascii="Times New Roman" w:hAnsi="Times New Roman" w:cs="Times New Roman"/>
        </w:rPr>
        <w:t xml:space="preserve"> konserwatora (brygada co najmniej dwuosobowa).</w:t>
      </w:r>
    </w:p>
    <w:p w:rsidR="00DF6BEE" w:rsidRPr="00DF6BEE" w:rsidRDefault="00FC579F" w:rsidP="00DF6BEE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F6BEE">
        <w:rPr>
          <w:rFonts w:ascii="Times New Roman" w:hAnsi="Times New Roman" w:cs="Times New Roman"/>
        </w:rPr>
        <w:t xml:space="preserve">Każdorazowo po wymianie elementu instalacji (przewód, osprzęt, zabezpieczenia) należy wykonywać pomiary danego obwodu lub tablicy i sporządzać protokół pomiarowy. Do protokołu dołączyć kserokopię aktualnych </w:t>
      </w:r>
      <w:r w:rsidRPr="00DF6BEE">
        <w:rPr>
          <w:rFonts w:ascii="Times New Roman" w:hAnsi="Times New Roman" w:cs="Times New Roman"/>
        </w:rPr>
        <w:t>uprawnień SEP osób wykonujących czynności konserwacyjne oraz aktualny</w:t>
      </w:r>
      <w:r w:rsidRPr="00DF6BEE">
        <w:rPr>
          <w:rFonts w:ascii="Times New Roman" w:hAnsi="Times New Roman" w:cs="Times New Roman"/>
        </w:rPr>
        <w:t xml:space="preserve"> certyfikat kalibracji (wzorcowania) lub strojenia,</w:t>
      </w:r>
    </w:p>
    <w:p w:rsidR="00DF6BEE" w:rsidRPr="00DF6BEE" w:rsidRDefault="00FC579F" w:rsidP="00DF6BEE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F6BEE">
        <w:rPr>
          <w:rFonts w:ascii="Times New Roman" w:hAnsi="Times New Roman" w:cs="Times New Roman"/>
        </w:rPr>
        <w:t>W przypadku konieczności napraw w tablicach plombowanych przez ZE wszelkie prace należy wykonywać w porozumieniu z ZE oraz dopilnować i</w:t>
      </w:r>
      <w:r w:rsidRPr="00DF6BEE">
        <w:rPr>
          <w:rFonts w:ascii="Times New Roman" w:hAnsi="Times New Roman" w:cs="Times New Roman"/>
        </w:rPr>
        <w:t>ch ponownego zaplombowania.</w:t>
      </w:r>
    </w:p>
    <w:p w:rsidR="002677C5" w:rsidRPr="00292EF9" w:rsidRDefault="00FC579F" w:rsidP="00292EF9">
      <w:pPr>
        <w:ind w:left="360"/>
      </w:pPr>
      <w:r>
        <w:t xml:space="preserve"> </w:t>
      </w:r>
    </w:p>
    <w:sectPr w:rsidR="002677C5" w:rsidRPr="00292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9F" w:rsidRDefault="00FC579F" w:rsidP="00206295">
      <w:pPr>
        <w:spacing w:after="0" w:line="240" w:lineRule="auto"/>
      </w:pPr>
      <w:r>
        <w:separator/>
      </w:r>
    </w:p>
  </w:endnote>
  <w:endnote w:type="continuationSeparator" w:id="0">
    <w:p w:rsidR="00FC579F" w:rsidRDefault="00FC579F" w:rsidP="0020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9F" w:rsidRDefault="00FC579F" w:rsidP="00206295">
      <w:pPr>
        <w:spacing w:after="0" w:line="240" w:lineRule="auto"/>
      </w:pPr>
      <w:r>
        <w:separator/>
      </w:r>
    </w:p>
  </w:footnote>
  <w:footnote w:type="continuationSeparator" w:id="0">
    <w:p w:rsidR="00FC579F" w:rsidRDefault="00FC579F" w:rsidP="00206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2C0"/>
    <w:multiLevelType w:val="hybridMultilevel"/>
    <w:tmpl w:val="0D9EC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52F22"/>
    <w:multiLevelType w:val="hybridMultilevel"/>
    <w:tmpl w:val="D452CB2A"/>
    <w:lvl w:ilvl="0" w:tplc="835CC494">
      <w:start w:val="1"/>
      <w:numFmt w:val="decimal"/>
      <w:lvlText w:val="%1."/>
      <w:lvlJc w:val="left"/>
      <w:pPr>
        <w:ind w:left="720" w:hanging="360"/>
      </w:pPr>
    </w:lvl>
    <w:lvl w:ilvl="1" w:tplc="D676ECCA">
      <w:start w:val="1"/>
      <w:numFmt w:val="decimal"/>
      <w:lvlText w:val="%2."/>
      <w:lvlJc w:val="left"/>
      <w:pPr>
        <w:ind w:left="1440" w:hanging="1080"/>
      </w:pPr>
    </w:lvl>
    <w:lvl w:ilvl="2" w:tplc="A3162D26">
      <w:start w:val="1"/>
      <w:numFmt w:val="decimal"/>
      <w:lvlText w:val="%3."/>
      <w:lvlJc w:val="left"/>
      <w:pPr>
        <w:ind w:left="2160" w:hanging="1980"/>
      </w:pPr>
    </w:lvl>
    <w:lvl w:ilvl="3" w:tplc="7062ECB8">
      <w:start w:val="1"/>
      <w:numFmt w:val="decimal"/>
      <w:lvlText w:val="%4."/>
      <w:lvlJc w:val="left"/>
      <w:pPr>
        <w:ind w:left="2880" w:hanging="2520"/>
      </w:pPr>
    </w:lvl>
    <w:lvl w:ilvl="4" w:tplc="040CA5DA">
      <w:start w:val="1"/>
      <w:numFmt w:val="decimal"/>
      <w:lvlText w:val="%5."/>
      <w:lvlJc w:val="left"/>
      <w:pPr>
        <w:ind w:left="3600" w:hanging="3240"/>
      </w:pPr>
    </w:lvl>
    <w:lvl w:ilvl="5" w:tplc="1B86461E">
      <w:start w:val="1"/>
      <w:numFmt w:val="decimal"/>
      <w:lvlText w:val="%6."/>
      <w:lvlJc w:val="left"/>
      <w:pPr>
        <w:ind w:left="4320" w:hanging="4140"/>
      </w:pPr>
    </w:lvl>
    <w:lvl w:ilvl="6" w:tplc="759079FC">
      <w:start w:val="1"/>
      <w:numFmt w:val="decimal"/>
      <w:lvlText w:val="%7."/>
      <w:lvlJc w:val="left"/>
      <w:pPr>
        <w:ind w:left="5040" w:hanging="4680"/>
      </w:pPr>
    </w:lvl>
    <w:lvl w:ilvl="7" w:tplc="4E4AC3D6">
      <w:start w:val="1"/>
      <w:numFmt w:val="decimal"/>
      <w:lvlText w:val="%8."/>
      <w:lvlJc w:val="left"/>
      <w:pPr>
        <w:ind w:left="5760" w:hanging="5400"/>
      </w:pPr>
    </w:lvl>
    <w:lvl w:ilvl="8" w:tplc="6ABABBC2">
      <w:start w:val="1"/>
      <w:numFmt w:val="decimal"/>
      <w:lvlText w:val="%9."/>
      <w:lvlJc w:val="left"/>
      <w:pPr>
        <w:ind w:left="6480" w:hanging="6300"/>
      </w:pPr>
    </w:lvl>
  </w:abstractNum>
  <w:abstractNum w:abstractNumId="2">
    <w:nsid w:val="31582D42"/>
    <w:multiLevelType w:val="hybridMultilevel"/>
    <w:tmpl w:val="784EB21C"/>
    <w:lvl w:ilvl="0" w:tplc="11A8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D38D3"/>
    <w:multiLevelType w:val="hybridMultilevel"/>
    <w:tmpl w:val="812839BA"/>
    <w:lvl w:ilvl="0" w:tplc="E8BE8738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01C5B42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675A5D76">
      <w:numFmt w:val="bullet"/>
      <w:lvlText w:val=""/>
      <w:lvlJc w:val="left"/>
      <w:pPr>
        <w:ind w:left="2160" w:hanging="1800"/>
      </w:pPr>
    </w:lvl>
    <w:lvl w:ilvl="3" w:tplc="FC5E2BBE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90FCBE70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4B30E016">
      <w:numFmt w:val="bullet"/>
      <w:lvlText w:val=""/>
      <w:lvlJc w:val="left"/>
      <w:pPr>
        <w:ind w:left="4320" w:hanging="3960"/>
      </w:pPr>
    </w:lvl>
    <w:lvl w:ilvl="6" w:tplc="385C7394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7AC8BB82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2384FC28">
      <w:numFmt w:val="bullet"/>
      <w:lvlText w:val=""/>
      <w:lvlJc w:val="left"/>
      <w:pPr>
        <w:ind w:left="6480" w:hanging="6120"/>
      </w:pPr>
    </w:lvl>
  </w:abstractNum>
  <w:abstractNum w:abstractNumId="4">
    <w:nsid w:val="64501EAD"/>
    <w:multiLevelType w:val="hybridMultilevel"/>
    <w:tmpl w:val="9508F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32"/>
    <w:rsid w:val="00526432"/>
    <w:rsid w:val="006C75AB"/>
    <w:rsid w:val="00FC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pPr>
      <w:spacing w:before="480"/>
      <w:outlineLvl w:val="0"/>
    </w:pPr>
    <w:rPr>
      <w:b/>
      <w:color w:val="345A8A"/>
      <w:sz w:val="32"/>
    </w:rPr>
  </w:style>
  <w:style w:type="paragraph" w:styleId="Nagwek2">
    <w:name w:val="heading 2"/>
    <w:basedOn w:val="Normalny"/>
    <w:pPr>
      <w:spacing w:before="200"/>
      <w:outlineLvl w:val="1"/>
    </w:pPr>
    <w:rPr>
      <w:b/>
      <w:color w:val="4F81BD"/>
      <w:sz w:val="26"/>
    </w:rPr>
  </w:style>
  <w:style w:type="paragraph" w:styleId="Nagwek3">
    <w:name w:val="heading 3"/>
    <w:basedOn w:val="Normalny"/>
    <w:pPr>
      <w:spacing w:before="200"/>
      <w:outlineLvl w:val="2"/>
    </w:pPr>
    <w:rPr>
      <w:b/>
      <w:color w:val="4F81BD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3F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62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62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6295"/>
    <w:rPr>
      <w:vertAlign w:val="superscript"/>
    </w:rPr>
  </w:style>
  <w:style w:type="paragraph" w:styleId="Tytu">
    <w:name w:val="Title"/>
    <w:basedOn w:val="Normalny"/>
    <w:pPr>
      <w:spacing w:after="300"/>
    </w:pPr>
    <w:rPr>
      <w:color w:val="17365D"/>
      <w:sz w:val="52"/>
    </w:rPr>
  </w:style>
  <w:style w:type="paragraph" w:styleId="Podtytu">
    <w:name w:val="Subtitle"/>
    <w:basedOn w:val="Normalny"/>
    <w:rPr>
      <w:i/>
      <w:color w:val="4F81B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pPr>
      <w:spacing w:before="480"/>
      <w:outlineLvl w:val="0"/>
    </w:pPr>
    <w:rPr>
      <w:b/>
      <w:color w:val="345A8A"/>
      <w:sz w:val="32"/>
    </w:rPr>
  </w:style>
  <w:style w:type="paragraph" w:styleId="Nagwek2">
    <w:name w:val="heading 2"/>
    <w:basedOn w:val="Normalny"/>
    <w:pPr>
      <w:spacing w:before="200"/>
      <w:outlineLvl w:val="1"/>
    </w:pPr>
    <w:rPr>
      <w:b/>
      <w:color w:val="4F81BD"/>
      <w:sz w:val="26"/>
    </w:rPr>
  </w:style>
  <w:style w:type="paragraph" w:styleId="Nagwek3">
    <w:name w:val="heading 3"/>
    <w:basedOn w:val="Normalny"/>
    <w:pPr>
      <w:spacing w:before="200"/>
      <w:outlineLvl w:val="2"/>
    </w:pPr>
    <w:rPr>
      <w:b/>
      <w:color w:val="4F81BD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03F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62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62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6295"/>
    <w:rPr>
      <w:vertAlign w:val="superscript"/>
    </w:rPr>
  </w:style>
  <w:style w:type="paragraph" w:styleId="Tytu">
    <w:name w:val="Title"/>
    <w:basedOn w:val="Normalny"/>
    <w:pPr>
      <w:spacing w:after="300"/>
    </w:pPr>
    <w:rPr>
      <w:color w:val="17365D"/>
      <w:sz w:val="52"/>
    </w:rPr>
  </w:style>
  <w:style w:type="paragraph" w:styleId="Podtytu">
    <w:name w:val="Subtitle"/>
    <w:basedOn w:val="Normalny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Kalita-Jaworska</dc:creator>
  <cp:lastModifiedBy>Jacek</cp:lastModifiedBy>
  <cp:revision>1</cp:revision>
  <dcterms:created xsi:type="dcterms:W3CDTF">2023-12-29T06:57:00Z</dcterms:created>
  <dcterms:modified xsi:type="dcterms:W3CDTF">2024-02-20T12:34:00Z</dcterms:modified>
</cp:coreProperties>
</file>