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099AEF83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POUZ-361/222/2023/MIM/P</w:t>
      </w:r>
      <w:r w:rsidR="00B10E7A">
        <w:rPr>
          <w:rFonts w:ascii="Calibri Light" w:hAnsi="Calibri Light" w:cs="Calibri Light"/>
          <w:i/>
          <w:sz w:val="16"/>
          <w:szCs w:val="16"/>
        </w:rPr>
        <w:t>7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5245"/>
        <w:gridCol w:w="2977"/>
      </w:tblGrid>
      <w:tr w:rsidR="00B10E7A" w:rsidRPr="00037C2E" w14:paraId="649FA23A" w14:textId="77777777" w:rsidTr="00AD5ECE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1323EF4A" w14:textId="77777777" w:rsidR="00B10E7A" w:rsidRPr="00037C2E" w:rsidRDefault="00B10E7A" w:rsidP="00AD5ECE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B10E7A" w:rsidRPr="000075B9" w14:paraId="274A79CB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BB0" w14:textId="77777777" w:rsidR="00B10E7A" w:rsidRPr="0039116F" w:rsidRDefault="00B10E7A" w:rsidP="00AD5ECE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1D8E900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</w:t>
            </w:r>
            <w:r>
              <w:rPr>
                <w:rFonts w:ascii="Calibri Light" w:hAnsi="Calibri Light" w:cs="Calibri Light"/>
                <w:b/>
                <w:szCs w:val="18"/>
              </w:rPr>
              <w:t>..........................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..............................</w:t>
            </w:r>
          </w:p>
          <w:p w14:paraId="596F8B93" w14:textId="77777777" w:rsidR="00B10E7A" w:rsidRPr="000075B9" w:rsidRDefault="00B10E7A" w:rsidP="00AD5EC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B10E7A" w:rsidRPr="000075B9" w14:paraId="50CC97AB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F2F3018" w14:textId="77777777" w:rsidR="00B10E7A" w:rsidRPr="00037C2E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54F046" w14:textId="77777777" w:rsidR="00B10E7A" w:rsidRPr="000075B9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621A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6BCA73E2" w14:textId="77777777" w:rsidR="00B10E7A" w:rsidRPr="000075B9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B10E7A" w:rsidRPr="000075B9" w14:paraId="64AC9EF4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E34A9E" w14:textId="77777777" w:rsidR="00B10E7A" w:rsidRPr="004A1C5C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Procesor</w:t>
            </w:r>
          </w:p>
          <w:p w14:paraId="51B284E3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A0CB1C" w14:textId="77777777" w:rsidR="00B10E7A" w:rsidRPr="008A5F35" w:rsidRDefault="00B10E7A" w:rsidP="00AD5ECE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>24-rdzeniowy, 32-wątkowy, o maksymalnym zegarze 5,8 GHz, typowym TDP 55W, osiągający wynik w serwisie Passmark</w:t>
            </w:r>
            <w:r w:rsidRPr="008A5F35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20"/>
              </w:rPr>
              <w:footnoteReference w:id="1"/>
            </w:r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minimum 45000 (multithread rating)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CD86C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2B278C9D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274A33A9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Wynik testu ………………………….. pkt</w:t>
            </w:r>
          </w:p>
        </w:tc>
      </w:tr>
      <w:tr w:rsidR="00B10E7A" w:rsidRPr="000075B9" w14:paraId="6F26A72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5AD832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24E309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32 GB  (DDR5, 5600 MHz)</w:t>
            </w:r>
          </w:p>
        </w:tc>
      </w:tr>
      <w:tr w:rsidR="00B10E7A" w:rsidRPr="000075B9" w14:paraId="67D3F653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E8AAE3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masowa (dysk twardy)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0F0A732" w14:textId="77777777" w:rsidR="00B10E7A" w:rsidRPr="008A5F35" w:rsidRDefault="00B10E7A" w:rsidP="00AD5EC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1TB Dysk SSD M.2 PCIe</w:t>
            </w:r>
          </w:p>
          <w:p w14:paraId="3B4B161C" w14:textId="77777777" w:rsidR="00B10E7A" w:rsidRPr="008A5F35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0E0F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Producent: ……………………………</w:t>
            </w:r>
          </w:p>
          <w:p w14:paraId="5FD41FC7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Model: ………………………………….</w:t>
            </w:r>
          </w:p>
        </w:tc>
      </w:tr>
      <w:tr w:rsidR="00B10E7A" w:rsidRPr="000075B9" w14:paraId="71A2667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99DB09C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8D1E13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dedykowana, wyposażona w pamięć powyżej 12GB RAM o taktowaniu zegara pamięci minimum 2250 MHz i zegara procesora gpu minimum 1860 MHz.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78ABA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Producent: ……………………………</w:t>
            </w:r>
          </w:p>
          <w:p w14:paraId="4B21FAE1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Model: ………………………………….</w:t>
            </w:r>
          </w:p>
        </w:tc>
      </w:tr>
      <w:tr w:rsidR="00B10E7A" w:rsidRPr="000075B9" w14:paraId="49423FC1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431164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Wielkość i parametry wyświetlacza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FF21E3" w14:textId="77777777" w:rsidR="00B10E7A" w:rsidRPr="008A5F35" w:rsidRDefault="00B10E7A" w:rsidP="00AD5ECE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matowy, LED, IPS </w:t>
            </w:r>
          </w:p>
          <w:p w14:paraId="6FC3E557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16” 2560 x 1600 (WQXGA), 240 Hz, 500 cd/m²</w:t>
            </w:r>
          </w:p>
        </w:tc>
      </w:tr>
      <w:tr w:rsidR="00B10E7A" w:rsidRPr="000075B9" w14:paraId="76FA30EA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94A06A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1289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Bateria i zasilanie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DAB90F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bateria litowo-jonowa 330 W, zasilacz w zestawie</w:t>
            </w:r>
          </w:p>
        </w:tc>
      </w:tr>
      <w:tr w:rsidR="00B10E7A" w:rsidRPr="000075B9" w14:paraId="118E536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33713F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Porty</w:t>
            </w: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komunikacja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8C81FD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USB 3.2 Gen. 1 x 4</w:t>
            </w:r>
          </w:p>
          <w:p w14:paraId="28638361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USB  Typ-C (Z obsługą DisplayPort i Power Delivery) x1</w:t>
            </w:r>
          </w:p>
          <w:p w14:paraId="0CB3EA1F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USB Typ-C (Z obsługą Thunderbolt 4) x1</w:t>
            </w:r>
          </w:p>
          <w:p w14:paraId="6D295E7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HDMI 2.1 x1</w:t>
            </w:r>
          </w:p>
          <w:p w14:paraId="671A8FDD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RJ-45 x1</w:t>
            </w:r>
          </w:p>
          <w:p w14:paraId="010E02CE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wyjście słuchawkowe typu combo (z obsługą mikrofonu)</w:t>
            </w:r>
          </w:p>
        </w:tc>
      </w:tr>
      <w:tr w:rsidR="00B10E7A" w:rsidRPr="000075B9" w14:paraId="64B84644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C237E74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sieciowa i komunikacja bezprzewodowa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8B6DECE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karta sieciowa obsługująca połączenie przez port RJ-45 do 1Gb/s</w:t>
            </w:r>
          </w:p>
          <w:p w14:paraId="3A8E3893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Wi-Fi 6E</w:t>
            </w:r>
          </w:p>
          <w:p w14:paraId="7D1D3647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35D0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Bluetooth 5.1</w:t>
            </w:r>
          </w:p>
        </w:tc>
      </w:tr>
      <w:tr w:rsidR="00B10E7A" w:rsidRPr="000075B9" w14:paraId="7CF19845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6C7DF1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Dodatkowe wymagania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92834D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podświetlana klawiatura</w:t>
            </w:r>
          </w:p>
          <w:p w14:paraId="56809923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szyfrowanie TPM</w:t>
            </w:r>
          </w:p>
          <w:p w14:paraId="1E7FBCE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wbudowany wyłącznik kamery</w:t>
            </w:r>
          </w:p>
          <w:p w14:paraId="257F37BF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obudowa aluminiowa</w:t>
            </w:r>
          </w:p>
          <w:p w14:paraId="1C8A72F4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wydzielona klawiatura numeryczna</w:t>
            </w:r>
          </w:p>
          <w:p w14:paraId="0668C8F2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wbudowana kamera internetowa o jakości obrazu Full HD</w:t>
            </w:r>
          </w:p>
        </w:tc>
      </w:tr>
      <w:tr w:rsidR="00B10E7A" w:rsidRPr="000075B9" w14:paraId="61889529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6B7D49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System operacyjny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B23ADA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color w:val="000000"/>
                <w:sz w:val="18"/>
                <w:szCs w:val="20"/>
              </w:rPr>
              <w:t>Windows 11</w:t>
            </w:r>
          </w:p>
        </w:tc>
      </w:tr>
      <w:tr w:rsidR="00B10E7A" w:rsidRPr="000075B9" w14:paraId="0923085E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FCF292D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Akcesoria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6B70AC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34164D">
              <w:rPr>
                <w:rFonts w:ascii="Calibri Light" w:hAnsi="Calibri Light" w:cs="Calibri Light"/>
                <w:b/>
                <w:sz w:val="18"/>
                <w:szCs w:val="18"/>
              </w:rPr>
              <w:t>Stacja dokująca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(przewidziana lub zalecana przez producenta zaoferowanego modelu laptopa):</w:t>
            </w:r>
          </w:p>
          <w:p w14:paraId="09CE61B6" w14:textId="77777777" w:rsidR="00B10E7A" w:rsidRPr="0034164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34164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interfejs dokowania: złącze dokowania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4D8733D2" w14:textId="77777777" w:rsidR="00B10E7A" w:rsidRPr="0034164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4164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poty: 1xVGA (D-sub), 1xDVI, 2 x DisplayPort, 6xUSB 3.0, 1xHDMI, 1xRJ-45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56DBDBAD" w14:textId="77777777" w:rsidR="00B10E7A" w:rsidRPr="003F0DC9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zasilacz: 230 W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4B875443" w14:textId="77777777" w:rsidR="00B10E7A" w:rsidRPr="003F0DC9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echy dodatkowe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 g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niazdo linki zabezpieczającej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21B87512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olor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 ciemnoszary lub grafitowy, lub c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zarny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3C6FE824" w14:textId="77777777" w:rsidR="00B10E7A" w:rsidRPr="00BF0740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BF0740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gwarancja: min. 12 miesięcy,</w:t>
            </w:r>
          </w:p>
          <w:p w14:paraId="2C297430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CB41CC">
              <w:rPr>
                <w:rFonts w:ascii="Calibri Light" w:hAnsi="Calibri Light" w:cs="Calibri Light"/>
                <w:b/>
                <w:sz w:val="18"/>
                <w:szCs w:val="18"/>
              </w:rPr>
              <w:t>Mysz optyczna bezprzewodowa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(dla praworęcznych)</w:t>
            </w:r>
            <w:r w:rsidRPr="00CB41CC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  <w:p w14:paraId="4D5B1760" w14:textId="77777777" w:rsidR="00B10E7A" w:rsidRPr="003F0DC9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interfejs: 2.4 GHz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3A9C91B8" w14:textId="77777777" w:rsidR="00B10E7A" w:rsidRPr="003F0DC9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rozdzielczość: 1600 dpi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238F2380" w14:textId="77777777" w:rsidR="00B10E7A" w:rsidRPr="00CB41CC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liczba przycisków: 4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, l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iczba rolek: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4551AF4E" w14:textId="77777777" w:rsidR="00B10E7A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rodzaj zasilania: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ateryjne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(</w:t>
            </w: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AA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w zestawie);</w:t>
            </w:r>
          </w:p>
          <w:p w14:paraId="69BF19F3" w14:textId="77777777" w:rsidR="00B10E7A" w:rsidRPr="003F0DC9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gwarancja: min. 12 miesięcy,</w:t>
            </w:r>
          </w:p>
          <w:p w14:paraId="63537E94" w14:textId="77777777" w:rsidR="00B10E7A" w:rsidRDefault="00B10E7A" w:rsidP="00AD5ECE">
            <w:pPr>
              <w:keepNext/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CB41CC">
              <w:rPr>
                <w:rFonts w:ascii="Calibri Light" w:hAnsi="Calibri Light" w:cs="Calibri Light"/>
                <w:b/>
                <w:sz w:val="18"/>
                <w:szCs w:val="18"/>
              </w:rPr>
              <w:t>Klawiatura bezprzewodowa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  <w:r w:rsidRPr="00083D34">
              <w:rPr>
                <w:rFonts w:ascii="Calibri Light" w:hAnsi="Calibri Light" w:cs="Calibri Light"/>
                <w:sz w:val="18"/>
                <w:szCs w:val="18"/>
              </w:rPr>
              <w:t>(membranowa):</w:t>
            </w:r>
          </w:p>
          <w:p w14:paraId="152BE4E9" w14:textId="77777777" w:rsidR="00B10E7A" w:rsidRPr="00083D34" w:rsidRDefault="00B10E7A" w:rsidP="00B10E7A">
            <w:pPr>
              <w:pStyle w:val="Akapitzlist"/>
              <w:keepNext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typ podłączenia: 2.4 GHz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4FF97CC2" w14:textId="77777777" w:rsidR="00B10E7A" w:rsidRPr="00083D34" w:rsidRDefault="00B10E7A" w:rsidP="00B10E7A">
            <w:pPr>
              <w:pStyle w:val="Akapitzlist"/>
              <w:keepNext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kład klawiatury: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 International (ISO)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31340E92" w14:textId="77777777" w:rsidR="00B10E7A" w:rsidRPr="00CB41CC" w:rsidRDefault="00B10E7A" w:rsidP="00B10E7A">
            <w:pPr>
              <w:pStyle w:val="Akapitzlist"/>
              <w:keepNext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przeznaczenie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k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omputer PC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/ l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aptop</w:t>
            </w:r>
          </w:p>
          <w:p w14:paraId="351FC6B0" w14:textId="77777777" w:rsidR="00B10E7A" w:rsidRPr="00CB41CC" w:rsidRDefault="00B10E7A" w:rsidP="00B10E7A">
            <w:pPr>
              <w:pStyle w:val="Akapitzlist"/>
              <w:keepNext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cechy: 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klawiatura z podpórką pod nadgarstki</w:t>
            </w:r>
          </w:p>
          <w:p w14:paraId="1F162B00" w14:textId="77777777" w:rsidR="00B10E7A" w:rsidRPr="00CB41CC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lawisze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multimedialne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, 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numeryczne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307C6968" w14:textId="77777777" w:rsidR="00B10E7A" w:rsidRPr="00CB41CC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z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asilanie: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baterie AAA (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 zastawie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)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; </w:t>
            </w:r>
          </w:p>
          <w:p w14:paraId="2FE47C6B" w14:textId="77777777" w:rsidR="00B10E7A" w:rsidRPr="00083D34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wymiary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maks.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 2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50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x 4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60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x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50</w:t>
            </w:r>
            <w:r w:rsidRPr="00083D3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mm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6B85F334" w14:textId="77777777" w:rsidR="00B10E7A" w:rsidRPr="00BF0740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aga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maks.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: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200</w:t>
            </w:r>
            <w:r w:rsidRPr="00CB41C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g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0CD00608" w14:textId="77777777" w:rsidR="00B10E7A" w:rsidRPr="00083D34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gwarancja: min. 12 miesięcy,</w:t>
            </w:r>
          </w:p>
          <w:p w14:paraId="2384295D" w14:textId="77777777" w:rsidR="00B10E7A" w:rsidRPr="00083D34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P</w:t>
            </w:r>
            <w:r w:rsidRPr="00083D34">
              <w:rPr>
                <w:rFonts w:ascii="Calibri Light" w:hAnsi="Calibri Light" w:cs="Calibri Light"/>
                <w:b/>
                <w:sz w:val="18"/>
                <w:szCs w:val="18"/>
              </w:rPr>
              <w:t>odkładka pod mysz</w:t>
            </w:r>
            <w:r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  <w:p w14:paraId="2033A110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wymiar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+/- 2 mm [</w:t>
            </w:r>
            <w:r w:rsidRPr="00642C9D">
              <w:rPr>
                <w:rFonts w:ascii="Calibri Light" w:eastAsiaTheme="minorHAnsi" w:hAnsi="Calibri Light" w:cs="Calibri Light"/>
                <w:bCs/>
                <w:i/>
                <w:spacing w:val="-6"/>
                <w:sz w:val="14"/>
                <w:szCs w:val="20"/>
              </w:rPr>
              <w:t>głębokość x szerokość x grubość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]: 2 x 200 x 230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mm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77B6B934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materiał: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uma,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oliester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37EBEA4A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olor: 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g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rafitowy lub czarny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;</w:t>
            </w:r>
          </w:p>
          <w:p w14:paraId="7087F006" w14:textId="77777777" w:rsidR="00B10E7A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cechy: antypoślizgowy spód, obszyta na krawędziach, wodoodporność, zaokrąglone krawędzie.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F989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1E4D137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023AF9A9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2B88713B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C6CBE0D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2C3CC7E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C88DA77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931AECA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20B77FE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D070173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60CF58C4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0D8D4CAF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0C398F0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ACEEDFA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F8C71E8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9FA8774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B2B537E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582EE742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1A6AAAB1" w14:textId="77777777" w:rsidR="00B10E7A" w:rsidRPr="00CB41CC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B10E7A" w:rsidRPr="000075B9" w14:paraId="071E4328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04BD3E" w14:textId="77777777" w:rsidR="00B10E7A" w:rsidRPr="00642C9D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Gwarancja</w:t>
            </w: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(laptop)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DCA4C0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36 miesięcy</w:t>
            </w:r>
          </w:p>
          <w:p w14:paraId="5BA9408D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Serwis serwera realizowany przez producenta lub autoryzowanego partnera serwisowego Producenta</w:t>
            </w:r>
          </w:p>
        </w:tc>
      </w:tr>
    </w:tbl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10E7A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  <w:footnote w:id="1">
    <w:p w14:paraId="2F031885" w14:textId="77777777" w:rsidR="00B10E7A" w:rsidRPr="00F83E5D" w:rsidRDefault="00B10E7A" w:rsidP="00B10E7A">
      <w:pPr>
        <w:pStyle w:val="Tekstprzypisudolnego"/>
        <w:rPr>
          <w:rFonts w:ascii="Calibri Light" w:hAnsi="Calibri Light" w:cs="Calibri Light"/>
          <w:sz w:val="22"/>
        </w:rPr>
      </w:pPr>
      <w:r w:rsidRPr="00F83E5D">
        <w:rPr>
          <w:rStyle w:val="Odwoanieprzypisudolnego"/>
          <w:rFonts w:ascii="Calibri Light" w:hAnsi="Calibri Light" w:cs="Calibri Light"/>
          <w:sz w:val="22"/>
        </w:rPr>
        <w:footnoteRef/>
      </w:r>
      <w:r w:rsidRPr="00F83E5D">
        <w:rPr>
          <w:rFonts w:ascii="Calibri Light" w:hAnsi="Calibri Light" w:cs="Calibri Light"/>
          <w:sz w:val="22"/>
        </w:rPr>
        <w:t xml:space="preserve"> https://www.cpubenchmark.net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4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8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7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8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0"/>
  </w:num>
  <w:num w:numId="4">
    <w:abstractNumId w:val="2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  <w:lvlOverride w:ilvl="0">
      <w:startOverride w:val="1"/>
    </w:lvlOverride>
  </w:num>
  <w:num w:numId="8">
    <w:abstractNumId w:val="20"/>
  </w:num>
  <w:num w:numId="9">
    <w:abstractNumId w:val="14"/>
  </w:num>
  <w:num w:numId="10">
    <w:abstractNumId w:val="9"/>
  </w:num>
  <w:num w:numId="11">
    <w:abstractNumId w:val="11"/>
  </w:num>
  <w:num w:numId="12">
    <w:abstractNumId w:val="26"/>
  </w:num>
  <w:num w:numId="13">
    <w:abstractNumId w:val="17"/>
  </w:num>
  <w:num w:numId="14">
    <w:abstractNumId w:val="25"/>
  </w:num>
  <w:num w:numId="15">
    <w:abstractNumId w:val="21"/>
  </w:num>
  <w:num w:numId="16">
    <w:abstractNumId w:val="29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5"/>
  </w:num>
  <w:num w:numId="26">
    <w:abstractNumId w:val="19"/>
  </w:num>
  <w:num w:numId="27">
    <w:abstractNumId w:val="27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2DC1E9-4ED7-4450-B6A9-AC691327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2676</Characters>
  <Application>Microsoft Office Word</Application>
  <DocSecurity>0</DocSecurity>
  <Lines>59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Konto Microsoft</cp:lastModifiedBy>
  <cp:revision>2</cp:revision>
  <cp:lastPrinted>2023-09-22T11:58:00Z</cp:lastPrinted>
  <dcterms:created xsi:type="dcterms:W3CDTF">2024-12-31T11:51:00Z</dcterms:created>
  <dcterms:modified xsi:type="dcterms:W3CDTF">2024-12-31T11:51:00Z</dcterms:modified>
</cp:coreProperties>
</file>